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6" w:rsidRDefault="00813C16" w:rsidP="00813C1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Alerta sanitaria acerca del producto:</w:t>
      </w:r>
    </w:p>
    <w:p w:rsidR="00813C16" w:rsidRDefault="00813C16" w:rsidP="00813C16">
      <w:pPr>
        <w:autoSpaceDE w:val="0"/>
        <w:autoSpaceDN w:val="0"/>
        <w:adjustRightInd w:val="0"/>
        <w:spacing w:after="0" w:line="240" w:lineRule="auto"/>
        <w:rPr>
          <w:rFonts w:ascii="Arial" w:hAnsi="Arial" w:cs="Arial"/>
          <w:b/>
          <w:bCs/>
          <w:sz w:val="28"/>
          <w:szCs w:val="28"/>
        </w:rPr>
      </w:pPr>
    </w:p>
    <w:p w:rsidR="00E4647E" w:rsidRDefault="00E4647E" w:rsidP="00E4647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A61306" w:rsidRDefault="00A61306" w:rsidP="00393D51">
      <w:pPr>
        <w:autoSpaceDE w:val="0"/>
        <w:autoSpaceDN w:val="0"/>
        <w:adjustRightInd w:val="0"/>
        <w:spacing w:after="0" w:line="240" w:lineRule="auto"/>
        <w:jc w:val="center"/>
        <w:rPr>
          <w:rFonts w:ascii="Arial" w:hAnsi="Arial" w:cs="Arial"/>
          <w:b/>
          <w:bCs/>
          <w:sz w:val="32"/>
          <w:szCs w:val="28"/>
        </w:rPr>
      </w:pPr>
    </w:p>
    <w:p w:rsidR="007E4D89" w:rsidRDefault="00457F37" w:rsidP="00457F37">
      <w:pPr>
        <w:autoSpaceDE w:val="0"/>
        <w:autoSpaceDN w:val="0"/>
        <w:adjustRightInd w:val="0"/>
        <w:spacing w:after="0" w:line="240" w:lineRule="auto"/>
        <w:jc w:val="center"/>
        <w:rPr>
          <w:b/>
          <w:sz w:val="28"/>
        </w:rPr>
      </w:pPr>
      <w:r w:rsidRPr="00457F37">
        <w:rPr>
          <w:rFonts w:ascii="Arial" w:hAnsi="Arial" w:cs="Arial"/>
          <w:b/>
          <w:bCs/>
          <w:sz w:val="32"/>
          <w:szCs w:val="28"/>
        </w:rPr>
        <w:t>MULTICEREBRINA 1A</w:t>
      </w:r>
    </w:p>
    <w:p w:rsidR="00A61306" w:rsidRDefault="00A61306" w:rsidP="006267B3">
      <w:pPr>
        <w:autoSpaceDE w:val="0"/>
        <w:autoSpaceDN w:val="0"/>
        <w:adjustRightInd w:val="0"/>
        <w:spacing w:after="0" w:line="240" w:lineRule="auto"/>
        <w:rPr>
          <w:b/>
          <w:sz w:val="28"/>
        </w:rPr>
      </w:pPr>
    </w:p>
    <w:p w:rsidR="00393D51" w:rsidRPr="00393D51" w:rsidRDefault="00393D51" w:rsidP="00393D51">
      <w:pPr>
        <w:autoSpaceDE w:val="0"/>
        <w:autoSpaceDN w:val="0"/>
        <w:adjustRightInd w:val="0"/>
        <w:spacing w:after="0" w:line="240" w:lineRule="auto"/>
        <w:rPr>
          <w:b/>
          <w:sz w:val="24"/>
        </w:rPr>
      </w:pPr>
      <w:r w:rsidRPr="00393D51">
        <w:rPr>
          <w:b/>
          <w:sz w:val="24"/>
        </w:rPr>
        <w:t xml:space="preserve">Registro sanitario: </w:t>
      </w:r>
      <w:r w:rsidR="005A2F4B">
        <w:t>No aplica</w:t>
      </w:r>
    </w:p>
    <w:p w:rsidR="00393D51" w:rsidRPr="00393D51" w:rsidRDefault="00393D51" w:rsidP="00393D51">
      <w:pPr>
        <w:autoSpaceDE w:val="0"/>
        <w:autoSpaceDN w:val="0"/>
        <w:adjustRightInd w:val="0"/>
        <w:spacing w:after="0" w:line="240" w:lineRule="auto"/>
        <w:rPr>
          <w:b/>
          <w:sz w:val="24"/>
        </w:rPr>
      </w:pPr>
      <w:r w:rsidRPr="00393D51">
        <w:rPr>
          <w:b/>
          <w:sz w:val="24"/>
        </w:rPr>
        <w:t xml:space="preserve">Fuente de la alerta: </w:t>
      </w:r>
      <w:r w:rsidRPr="005A2F4B">
        <w:rPr>
          <w:sz w:val="24"/>
        </w:rPr>
        <w:t xml:space="preserve">DENUNCIA </w:t>
      </w:r>
    </w:p>
    <w:p w:rsidR="00086077" w:rsidRPr="00393D51" w:rsidRDefault="00393D51" w:rsidP="00393D51">
      <w:pPr>
        <w:autoSpaceDE w:val="0"/>
        <w:autoSpaceDN w:val="0"/>
        <w:adjustRightInd w:val="0"/>
        <w:spacing w:after="0" w:line="240" w:lineRule="auto"/>
        <w:rPr>
          <w:b/>
          <w:sz w:val="24"/>
        </w:rPr>
      </w:pPr>
      <w:r w:rsidRPr="00393D51">
        <w:rPr>
          <w:b/>
          <w:sz w:val="24"/>
        </w:rPr>
        <w:t xml:space="preserve">No. Identificación interno: </w:t>
      </w:r>
      <w:r w:rsidR="00457F37" w:rsidRPr="00457F37">
        <w:rPr>
          <w:sz w:val="24"/>
        </w:rPr>
        <w:t>MA2110-216</w:t>
      </w:r>
    </w:p>
    <w:p w:rsidR="00393D51" w:rsidRDefault="00393D51" w:rsidP="00393D51">
      <w:pPr>
        <w:autoSpaceDE w:val="0"/>
        <w:autoSpaceDN w:val="0"/>
        <w:adjustRightInd w:val="0"/>
        <w:spacing w:after="0" w:line="240" w:lineRule="auto"/>
        <w:rPr>
          <w:rFonts w:ascii="Arial" w:hAnsi="Arial" w:cs="Arial"/>
          <w:b/>
          <w:bCs/>
          <w:sz w:val="28"/>
          <w:szCs w:val="28"/>
        </w:rPr>
      </w:pPr>
    </w:p>
    <w:p w:rsidR="006267B3" w:rsidRDefault="00457F37" w:rsidP="006267B3">
      <w:pPr>
        <w:autoSpaceDE w:val="0"/>
        <w:autoSpaceDN w:val="0"/>
        <w:adjustRightInd w:val="0"/>
        <w:spacing w:after="0" w:line="240" w:lineRule="auto"/>
        <w:jc w:val="center"/>
        <w:rPr>
          <w:sz w:val="28"/>
        </w:rPr>
      </w:pPr>
      <w:r>
        <w:rPr>
          <w:noProof/>
          <w:lang w:eastAsia="es-CO"/>
        </w:rPr>
        <w:drawing>
          <wp:inline distT="0" distB="0" distL="0" distR="0" wp14:anchorId="493E40CC" wp14:editId="5B95F4C4">
            <wp:extent cx="2462121" cy="2486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1267" t="25666" r="35703" b="15019"/>
                    <a:stretch/>
                  </pic:blipFill>
                  <pic:spPr bwMode="auto">
                    <a:xfrm>
                      <a:off x="0" y="0"/>
                      <a:ext cx="2468664" cy="2492631"/>
                    </a:xfrm>
                    <a:prstGeom prst="rect">
                      <a:avLst/>
                    </a:prstGeom>
                    <a:ln>
                      <a:noFill/>
                    </a:ln>
                    <a:extLst>
                      <a:ext uri="{53640926-AAD7-44D8-BBD7-CCE9431645EC}">
                        <a14:shadowObscured xmlns:a14="http://schemas.microsoft.com/office/drawing/2010/main"/>
                      </a:ext>
                    </a:extLst>
                  </pic:spPr>
                </pic:pic>
              </a:graphicData>
            </a:graphic>
          </wp:inline>
        </w:drawing>
      </w:r>
    </w:p>
    <w:p w:rsidR="006267B3" w:rsidRDefault="006267B3" w:rsidP="0080434D">
      <w:pPr>
        <w:autoSpaceDE w:val="0"/>
        <w:autoSpaceDN w:val="0"/>
        <w:adjustRightInd w:val="0"/>
        <w:spacing w:after="0" w:line="240" w:lineRule="auto"/>
        <w:jc w:val="both"/>
        <w:rPr>
          <w:sz w:val="28"/>
        </w:rPr>
      </w:pPr>
    </w:p>
    <w:p w:rsidR="00457F37" w:rsidRDefault="00457F37" w:rsidP="006953B5">
      <w:pPr>
        <w:jc w:val="both"/>
        <w:rPr>
          <w:sz w:val="24"/>
        </w:rPr>
      </w:pPr>
      <w:r w:rsidRPr="00457F37">
        <w:rPr>
          <w:sz w:val="24"/>
        </w:rPr>
        <w:t xml:space="preserve">El Instituto Nacional de Vigilancia de Medicamentos y Alimentos - </w:t>
      </w:r>
      <w:proofErr w:type="spellStart"/>
      <w:r w:rsidRPr="00457F37">
        <w:rPr>
          <w:sz w:val="24"/>
        </w:rPr>
        <w:t>Invima</w:t>
      </w:r>
      <w:proofErr w:type="spellEnd"/>
      <w:r w:rsidRPr="00457F37">
        <w:rPr>
          <w:sz w:val="24"/>
        </w:rPr>
        <w:t xml:space="preserve">, informa a la ciudadanía sobre la comercialización fraudulenta del producto “MULTICEREBRINA 1A” promocionado como un supuesto multivitamínico. </w:t>
      </w:r>
    </w:p>
    <w:p w:rsidR="00457F37" w:rsidRDefault="00457F37" w:rsidP="006953B5">
      <w:pPr>
        <w:jc w:val="both"/>
        <w:rPr>
          <w:sz w:val="24"/>
        </w:rPr>
      </w:pPr>
      <w:r w:rsidRPr="00457F37">
        <w:rPr>
          <w:sz w:val="24"/>
        </w:rPr>
        <w:t xml:space="preserve">De acuerdo con la normatividad sanitaria vigente, se trata de un producto fraudulento que, al no encontrarse amparado bajo un registro sanitario, no ofrece garantías frente al cumplimiento de criterios de calidad, seguridad y eficacia. Adicionalmente, representa un riesgo dado que puede contener ingredientes no declarados en su composición que afecte la salud de quienes lo utilicen. </w:t>
      </w:r>
    </w:p>
    <w:p w:rsidR="005A2F4B" w:rsidRDefault="00457F37" w:rsidP="006953B5">
      <w:pPr>
        <w:jc w:val="both"/>
        <w:rPr>
          <w:sz w:val="24"/>
        </w:rPr>
      </w:pPr>
      <w:proofErr w:type="spellStart"/>
      <w:r w:rsidRPr="00457F37">
        <w:rPr>
          <w:sz w:val="24"/>
        </w:rPr>
        <w:t>Invima</w:t>
      </w:r>
      <w:proofErr w:type="spellEnd"/>
      <w:r w:rsidRPr="00457F37">
        <w:rPr>
          <w:sz w:val="24"/>
        </w:rPr>
        <w:t xml:space="preserve"> ha advertido en varias oportunidades sobre la comercialización ilegal de productos con nombres similares, emitiendo alertas y comunicados indicando que estos productos representan un riesgo para la salud y señalando que en ocasiones los etiquetan empleando registros sanitarios inexistentes.</w:t>
      </w:r>
    </w:p>
    <w:p w:rsidR="00457F37" w:rsidRDefault="00457F37" w:rsidP="006953B5">
      <w:pPr>
        <w:jc w:val="both"/>
        <w:rPr>
          <w:sz w:val="24"/>
        </w:rPr>
      </w:pPr>
      <w:bookmarkStart w:id="0" w:name="_GoBack"/>
      <w:bookmarkEnd w:id="0"/>
    </w:p>
    <w:p w:rsidR="006953B5" w:rsidRDefault="006953B5" w:rsidP="006953B5">
      <w:pPr>
        <w:jc w:val="both"/>
        <w:rPr>
          <w:b/>
        </w:rPr>
      </w:pPr>
      <w:r w:rsidRPr="008606E9">
        <w:rPr>
          <w:b/>
        </w:rPr>
        <w:t>NOTA:</w:t>
      </w:r>
      <w:r>
        <w:rPr>
          <w:b/>
        </w:rPr>
        <w:t xml:space="preserve"> Actualmente no contamos con existencia de este producto en la institución. </w:t>
      </w:r>
    </w:p>
    <w:p w:rsidR="006267B3" w:rsidRPr="004C41DE" w:rsidRDefault="006953B5">
      <w:pPr>
        <w:jc w:val="both"/>
        <w:rPr>
          <w:b/>
        </w:rPr>
      </w:pPr>
      <w:r>
        <w:rPr>
          <w:b/>
        </w:rPr>
        <w:t>Equipo de Farmacovigilancia CPA</w:t>
      </w:r>
    </w:p>
    <w:sectPr w:rsidR="006267B3" w:rsidRPr="004C41DE" w:rsidSect="00393D51">
      <w:pgSz w:w="12240" w:h="15840"/>
      <w:pgMar w:top="1134" w:right="146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6"/>
    <w:rsid w:val="00086077"/>
    <w:rsid w:val="001019FB"/>
    <w:rsid w:val="00393D51"/>
    <w:rsid w:val="003D5FC6"/>
    <w:rsid w:val="00457F37"/>
    <w:rsid w:val="004C41DE"/>
    <w:rsid w:val="004C5622"/>
    <w:rsid w:val="00530AD5"/>
    <w:rsid w:val="00556697"/>
    <w:rsid w:val="005A2F4B"/>
    <w:rsid w:val="006267B3"/>
    <w:rsid w:val="006953B5"/>
    <w:rsid w:val="006B050D"/>
    <w:rsid w:val="006C6DFA"/>
    <w:rsid w:val="006C7576"/>
    <w:rsid w:val="007E4D89"/>
    <w:rsid w:val="0080434D"/>
    <w:rsid w:val="00813C16"/>
    <w:rsid w:val="00A61306"/>
    <w:rsid w:val="00AD64B8"/>
    <w:rsid w:val="00B6328E"/>
    <w:rsid w:val="00CB769D"/>
    <w:rsid w:val="00E4647E"/>
    <w:rsid w:val="00E50CFD"/>
    <w:rsid w:val="00EE4BEE"/>
    <w:rsid w:val="00F14BB2"/>
    <w:rsid w:val="00F831EE"/>
    <w:rsid w:val="00FB1E18"/>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5C51"/>
  <w15:chartTrackingRefBased/>
  <w15:docId w15:val="{35BAC9F6-6F50-4321-B894-F47F20B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183</Words>
  <Characters>1008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Farmacovigilancia</dc:creator>
  <cp:keywords/>
  <dc:description/>
  <cp:lastModifiedBy>Produccion Farmacia</cp:lastModifiedBy>
  <cp:revision>12</cp:revision>
  <dcterms:created xsi:type="dcterms:W3CDTF">2021-07-27T13:36:00Z</dcterms:created>
  <dcterms:modified xsi:type="dcterms:W3CDTF">2021-10-19T13:41:00Z</dcterms:modified>
</cp:coreProperties>
</file>