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A61306" w:rsidRDefault="00A61306" w:rsidP="00393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7E4D89" w:rsidRDefault="00393D51" w:rsidP="00393D51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393D51">
        <w:rPr>
          <w:rFonts w:ascii="Arial" w:hAnsi="Arial" w:cs="Arial"/>
          <w:b/>
          <w:bCs/>
          <w:sz w:val="32"/>
          <w:szCs w:val="28"/>
        </w:rPr>
        <w:t>SIN ARTRIT FORTE</w:t>
      </w:r>
    </w:p>
    <w:p w:rsidR="007E4D89" w:rsidRDefault="007E4D89" w:rsidP="006267B3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A61306" w:rsidRDefault="00A61306" w:rsidP="006267B3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bookmarkStart w:id="0" w:name="_GoBack"/>
      <w:bookmarkEnd w:id="0"/>
    </w:p>
    <w:p w:rsidR="00393D51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Registro sanitario: </w:t>
      </w:r>
      <w:r w:rsidR="005A2F4B">
        <w:t>No aplica</w:t>
      </w:r>
    </w:p>
    <w:p w:rsidR="00393D51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Fuente de la alerta: </w:t>
      </w:r>
      <w:r w:rsidRPr="005A2F4B">
        <w:rPr>
          <w:sz w:val="24"/>
        </w:rPr>
        <w:t xml:space="preserve">DENUNCIA </w:t>
      </w:r>
    </w:p>
    <w:p w:rsidR="00086077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No. Identificación interno: </w:t>
      </w:r>
      <w:r w:rsidR="005A2F4B" w:rsidRPr="005A2F4B">
        <w:rPr>
          <w:sz w:val="24"/>
        </w:rPr>
        <w:t>MA2108-196</w:t>
      </w:r>
    </w:p>
    <w:p w:rsidR="00393D51" w:rsidRDefault="00393D51" w:rsidP="0039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267B3" w:rsidRDefault="005A2F4B" w:rsidP="006267B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noProof/>
          <w:lang w:eastAsia="es-CO"/>
        </w:rPr>
        <w:drawing>
          <wp:inline distT="0" distB="0" distL="0" distR="0" wp14:anchorId="4EB9478B" wp14:editId="6A0766AF">
            <wp:extent cx="1362075" cy="2266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29" t="23385" r="44842" b="8745"/>
                    <a:stretch/>
                  </pic:blipFill>
                  <pic:spPr bwMode="auto">
                    <a:xfrm>
                      <a:off x="0" y="0"/>
                      <a:ext cx="136207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7B3" w:rsidRDefault="006267B3" w:rsidP="0080434D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5A2F4B" w:rsidRDefault="005A2F4B" w:rsidP="005A2F4B">
      <w:pPr>
        <w:jc w:val="both"/>
        <w:rPr>
          <w:sz w:val="24"/>
        </w:rPr>
      </w:pPr>
      <w:r w:rsidRPr="005A2F4B">
        <w:rPr>
          <w:sz w:val="24"/>
        </w:rPr>
        <w:t xml:space="preserve">El Instituto Nacional de Vigilancia de Medicamentos y Alimentos – </w:t>
      </w:r>
      <w:proofErr w:type="spellStart"/>
      <w:r w:rsidRPr="005A2F4B">
        <w:rPr>
          <w:sz w:val="24"/>
        </w:rPr>
        <w:t>Invima</w:t>
      </w:r>
      <w:proofErr w:type="spellEnd"/>
      <w:r w:rsidRPr="005A2F4B">
        <w:rPr>
          <w:sz w:val="24"/>
        </w:rPr>
        <w:t>, advierte a la ciudadanía sobre la comercialización fraudulenta del producto “</w:t>
      </w:r>
      <w:proofErr w:type="gramStart"/>
      <w:r w:rsidRPr="005A2F4B">
        <w:rPr>
          <w:sz w:val="24"/>
        </w:rPr>
        <w:t>PROGERBARIX ”</w:t>
      </w:r>
      <w:proofErr w:type="gramEnd"/>
      <w:r w:rsidRPr="005A2F4B">
        <w:rPr>
          <w:sz w:val="24"/>
        </w:rPr>
        <w:t xml:space="preserve"> promocionado como supuesto suplemento para deshacer parásitos, mejorar el funcionamiento del sistema inmunitario,</w:t>
      </w:r>
      <w:r>
        <w:rPr>
          <w:sz w:val="24"/>
        </w:rPr>
        <w:t xml:space="preserve"> </w:t>
      </w:r>
      <w:r w:rsidRPr="005A2F4B">
        <w:rPr>
          <w:sz w:val="24"/>
        </w:rPr>
        <w:t xml:space="preserve">aumentar el rendimiento y acabar con la depresión. </w:t>
      </w:r>
    </w:p>
    <w:p w:rsidR="005A2F4B" w:rsidRDefault="005A2F4B" w:rsidP="005A2F4B">
      <w:pPr>
        <w:jc w:val="both"/>
        <w:rPr>
          <w:sz w:val="24"/>
        </w:rPr>
      </w:pPr>
      <w:r w:rsidRPr="005A2F4B">
        <w:rPr>
          <w:sz w:val="24"/>
        </w:rPr>
        <w:t xml:space="preserve">De acuerdo con la normatividad sanitaria vigente, se trata de un producto fraudulento que, al no encontrarse amparado bajo un registro sanitario, no ofrece garantías de calidad, seguridad y eficacia. </w:t>
      </w:r>
    </w:p>
    <w:p w:rsidR="005A2F4B" w:rsidRPr="005A2F4B" w:rsidRDefault="005A2F4B" w:rsidP="005A2F4B">
      <w:pPr>
        <w:jc w:val="both"/>
        <w:rPr>
          <w:sz w:val="24"/>
        </w:rPr>
      </w:pPr>
      <w:r w:rsidRPr="005A2F4B">
        <w:rPr>
          <w:sz w:val="24"/>
        </w:rPr>
        <w:t>Adicionalmente se desconoce su contenido real, trazabilidad, condiciones de almacenamiento y transporte. En varias oportunidades, el Instituto, ha alertado sobre los riesgos que tienen este tipo de productos, para la salud de quienes los utilizan, e igualmente hacen alusión a propiedades no autorizadas que dan lugar a expectativas falsas sobre la verdadera naturaleza, origen, composición o calidad de los productos.</w:t>
      </w:r>
    </w:p>
    <w:p w:rsidR="005A2F4B" w:rsidRDefault="005A2F4B" w:rsidP="006953B5">
      <w:pPr>
        <w:jc w:val="both"/>
        <w:rPr>
          <w:sz w:val="24"/>
        </w:rPr>
      </w:pPr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393D51">
      <w:pgSz w:w="12240" w:h="15840"/>
      <w:pgMar w:top="1134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393D51"/>
    <w:rsid w:val="003D5FC6"/>
    <w:rsid w:val="004C41DE"/>
    <w:rsid w:val="004C5622"/>
    <w:rsid w:val="00530AD5"/>
    <w:rsid w:val="00556697"/>
    <w:rsid w:val="005A2F4B"/>
    <w:rsid w:val="006267B3"/>
    <w:rsid w:val="006953B5"/>
    <w:rsid w:val="006B050D"/>
    <w:rsid w:val="006C6DFA"/>
    <w:rsid w:val="006C7576"/>
    <w:rsid w:val="007E4D89"/>
    <w:rsid w:val="0080434D"/>
    <w:rsid w:val="00813C16"/>
    <w:rsid w:val="00A61306"/>
    <w:rsid w:val="00AD64B8"/>
    <w:rsid w:val="00B6328E"/>
    <w:rsid w:val="00CB769D"/>
    <w:rsid w:val="00E4647E"/>
    <w:rsid w:val="00E50CFD"/>
    <w:rsid w:val="00EE4BEE"/>
    <w:rsid w:val="00F14BB2"/>
    <w:rsid w:val="00F831EE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49CC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11</cp:revision>
  <dcterms:created xsi:type="dcterms:W3CDTF">2021-07-27T13:36:00Z</dcterms:created>
  <dcterms:modified xsi:type="dcterms:W3CDTF">2021-10-19T13:38:00Z</dcterms:modified>
</cp:coreProperties>
</file>